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C0" w:rsidRPr="000764D6" w:rsidRDefault="00021AC0" w:rsidP="00021AC0">
      <w:pPr>
        <w:pStyle w:val="Normlnweb"/>
        <w:rPr>
          <w:color w:val="92D050"/>
        </w:rPr>
      </w:pPr>
      <w:r w:rsidRPr="000764D6">
        <w:rPr>
          <w:rStyle w:val="Siln"/>
          <w:color w:val="92D050"/>
        </w:rPr>
        <w:t xml:space="preserve">Evokované </w:t>
      </w:r>
      <w:proofErr w:type="gramStart"/>
      <w:r w:rsidRPr="000764D6">
        <w:rPr>
          <w:rStyle w:val="Siln"/>
          <w:color w:val="92D050"/>
        </w:rPr>
        <w:t>potenciály  (</w:t>
      </w:r>
      <w:proofErr w:type="gramEnd"/>
      <w:r w:rsidRPr="000764D6">
        <w:rPr>
          <w:rStyle w:val="Siln"/>
          <w:color w:val="92D050"/>
        </w:rPr>
        <w:t>BAEP, VEP, SSEP)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>- jsou bioelektrickým projevem zpracování a odpovědi mozku, míchy, kořenů míšních a periferních nervů na zevní stimulaci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t>- elektrofyziologická vyšetřovací technika registruje a hodnotí tyto bioelektrické potenciály vyvolané různými podněty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zrakové (visuální EP-VEP)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vyšetření sítnice a zrakové dráhy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 xml:space="preserve">- </w:t>
      </w:r>
      <w:r>
        <w:rPr>
          <w:rStyle w:val="Siln"/>
        </w:rPr>
        <w:t>pacient vsedě</w:t>
      </w:r>
      <w:r>
        <w:t xml:space="preserve"> </w:t>
      </w:r>
      <w:r>
        <w:rPr>
          <w:rStyle w:val="Siln"/>
        </w:rPr>
        <w:t>sleduje</w:t>
      </w:r>
      <w:r>
        <w:t xml:space="preserve"> postupně pravým a levým okem po zakrytí druhého oka obvykle </w:t>
      </w:r>
      <w:r>
        <w:rPr>
          <w:rStyle w:val="Siln"/>
        </w:rPr>
        <w:t>černo-bílou</w:t>
      </w:r>
      <w:r>
        <w:t xml:space="preserve"> </w:t>
      </w:r>
      <w:r>
        <w:rPr>
          <w:rStyle w:val="Siln"/>
        </w:rPr>
        <w:t>šachovnici s opakujícím se zvratem</w:t>
      </w:r>
      <w:r>
        <w:t xml:space="preserve"> černých políček v bílou a naopak, pomocí </w:t>
      </w:r>
      <w:r>
        <w:rPr>
          <w:rStyle w:val="Siln"/>
        </w:rPr>
        <w:t>snímacích elektrod</w:t>
      </w:r>
      <w:r>
        <w:t xml:space="preserve"> připojených pomocí gelu </w:t>
      </w:r>
      <w:r>
        <w:rPr>
          <w:rStyle w:val="Siln"/>
        </w:rPr>
        <w:t>na lebku</w:t>
      </w:r>
      <w:r>
        <w:t xml:space="preserve"> je získána křivka s určitými hodnotami doby trvání vybavení odpovědi, ta se porovnává s normou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 xml:space="preserve">- není potřeba žádná zvláštní příprava, nutné u pacientů nosících brýle tyto vzít </w:t>
      </w:r>
      <w:proofErr w:type="gramStart"/>
      <w:r>
        <w:rPr>
          <w:rStyle w:val="Siln"/>
        </w:rPr>
        <w:t>sebou</w:t>
      </w:r>
      <w:proofErr w:type="gramEnd"/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 xml:space="preserve">- vyšetření </w:t>
      </w:r>
      <w:r>
        <w:rPr>
          <w:rStyle w:val="Siln"/>
        </w:rPr>
        <w:t>nemá žádné kontraindikace</w:t>
      </w:r>
      <w:r>
        <w:t xml:space="preserve"> a nijak pacienta </w:t>
      </w:r>
      <w:r>
        <w:rPr>
          <w:rStyle w:val="Siln"/>
        </w:rPr>
        <w:t>nezatěžuje,</w:t>
      </w:r>
      <w:r>
        <w:t xml:space="preserve"> přechodně mohou více slzet oči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t xml:space="preserve">- </w:t>
      </w:r>
      <w:r>
        <w:rPr>
          <w:rStyle w:val="Siln"/>
        </w:rPr>
        <w:t>provádí se u podezření na</w:t>
      </w:r>
      <w:r>
        <w:t xml:space="preserve"> např. zánět očního nervu, u roztroušené </w:t>
      </w:r>
      <w:proofErr w:type="spellStart"/>
      <w:r>
        <w:t>sklerosy</w:t>
      </w:r>
      <w:proofErr w:type="spellEnd"/>
      <w:r>
        <w:t>, očních chorob, nádorů v oblasti zrakové dráhy, atrofie zrakového nervu, k </w:t>
      </w:r>
      <w:proofErr w:type="gramStart"/>
      <w:r>
        <w:t>odlišení  slepoty</w:t>
      </w:r>
      <w:proofErr w:type="gramEnd"/>
      <w:r>
        <w:t xml:space="preserve"> od simulace apod.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sluchové (kmenové sluchové tj. „</w:t>
      </w:r>
      <w:proofErr w:type="spellStart"/>
      <w:r>
        <w:rPr>
          <w:rStyle w:val="Siln"/>
        </w:rPr>
        <w:t>brainstem</w:t>
      </w:r>
      <w:proofErr w:type="spellEnd"/>
      <w:r>
        <w:rPr>
          <w:rStyle w:val="Siln"/>
        </w:rPr>
        <w:t xml:space="preserve"> auditory“ EP-BAEP)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vyšetření sluchového nervu a mozkového kmene</w:t>
      </w:r>
    </w:p>
    <w:p w:rsidR="00021AC0" w:rsidRDefault="00021AC0" w:rsidP="00021AC0">
      <w:pPr>
        <w:pStyle w:val="Normlnweb"/>
      </w:pPr>
      <w:r>
        <w:rPr>
          <w:rStyle w:val="Siln"/>
        </w:rPr>
        <w:lastRenderedPageBreak/>
        <w:t> </w:t>
      </w:r>
    </w:p>
    <w:p w:rsidR="00021AC0" w:rsidRDefault="00021AC0" w:rsidP="00021AC0">
      <w:pPr>
        <w:pStyle w:val="Normlnweb"/>
      </w:pPr>
      <w:r>
        <w:t xml:space="preserve">- vznikají jako odpověď na sluchový podnět charakteru </w:t>
      </w:r>
      <w:r>
        <w:rPr>
          <w:rStyle w:val="Siln"/>
        </w:rPr>
        <w:t>cvaknutí pomocí sluchátek do jednoho ucha,</w:t>
      </w:r>
      <w:r>
        <w:t xml:space="preserve"> </w:t>
      </w:r>
      <w:r>
        <w:rPr>
          <w:rStyle w:val="Siln"/>
        </w:rPr>
        <w:t>do druhého ucha se pouští šum</w:t>
      </w:r>
      <w:r>
        <w:t xml:space="preserve">, pomocí </w:t>
      </w:r>
      <w:r>
        <w:rPr>
          <w:rStyle w:val="Siln"/>
        </w:rPr>
        <w:t xml:space="preserve">snímacích </w:t>
      </w:r>
      <w:proofErr w:type="gramStart"/>
      <w:r>
        <w:rPr>
          <w:rStyle w:val="Siln"/>
        </w:rPr>
        <w:t>elektrod  připojených</w:t>
      </w:r>
      <w:proofErr w:type="gramEnd"/>
      <w:r>
        <w:rPr>
          <w:rStyle w:val="Siln"/>
        </w:rPr>
        <w:t xml:space="preserve">  gelem na lebku</w:t>
      </w:r>
      <w:r>
        <w:t xml:space="preserve"> se získají postupně z obou uší po několika opakováních  cvaknutí  křivky, které se porovnávají s normou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t xml:space="preserve">- vyšetření se </w:t>
      </w:r>
      <w:proofErr w:type="gramStart"/>
      <w:r>
        <w:t>provádí  </w:t>
      </w:r>
      <w:r>
        <w:rPr>
          <w:rStyle w:val="Siln"/>
        </w:rPr>
        <w:t>vleže</w:t>
      </w:r>
      <w:proofErr w:type="gramEnd"/>
      <w:r>
        <w:rPr>
          <w:rStyle w:val="Siln"/>
        </w:rPr>
        <w:t>, není potřeba žádná zvláštní příprava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 xml:space="preserve">- </w:t>
      </w:r>
      <w:r>
        <w:rPr>
          <w:rStyle w:val="Siln"/>
        </w:rPr>
        <w:t>nemá žádné kontraindikace</w:t>
      </w:r>
      <w:r>
        <w:t xml:space="preserve"> a pacienta </w:t>
      </w:r>
      <w:r>
        <w:rPr>
          <w:rStyle w:val="Siln"/>
        </w:rPr>
        <w:t>nijak nezatěžuje</w:t>
      </w:r>
      <w:r>
        <w:t>, nepříjemně mohou být vnímány tlaky na uši po přiložení pevných sluchátek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t xml:space="preserve">- </w:t>
      </w:r>
      <w:r>
        <w:rPr>
          <w:rStyle w:val="Siln"/>
        </w:rPr>
        <w:t>provádí se u podezření na</w:t>
      </w:r>
      <w:r>
        <w:t xml:space="preserve"> demyelinizační onemocnění typu roztroušené </w:t>
      </w:r>
      <w:proofErr w:type="spellStart"/>
      <w:r>
        <w:t>sklerosy</w:t>
      </w:r>
      <w:proofErr w:type="spellEnd"/>
      <w:r>
        <w:t xml:space="preserve">, nádorů </w:t>
      </w:r>
      <w:proofErr w:type="spellStart"/>
      <w:r>
        <w:t>mostomozečkového</w:t>
      </w:r>
      <w:proofErr w:type="spellEnd"/>
      <w:r>
        <w:t xml:space="preserve"> koutu, náhle vzniklé hluchoty, závratí apod.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 xml:space="preserve">- </w:t>
      </w:r>
      <w:proofErr w:type="spellStart"/>
      <w:r>
        <w:rPr>
          <w:rStyle w:val="Siln"/>
        </w:rPr>
        <w:t>somatosenzorické</w:t>
      </w:r>
      <w:proofErr w:type="spellEnd"/>
      <w:r>
        <w:rPr>
          <w:rStyle w:val="Siln"/>
        </w:rPr>
        <w:t xml:space="preserve"> (SSEP či SEP)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vyšetření dráhy citlivosti</w:t>
      </w:r>
      <w:r>
        <w:t xml:space="preserve"> </w:t>
      </w:r>
      <w:proofErr w:type="gramStart"/>
      <w:r>
        <w:t>( periferní</w:t>
      </w:r>
      <w:proofErr w:type="gramEnd"/>
      <w:r>
        <w:t xml:space="preserve"> nerv, mícha, mozkový kmen, kůra mozková) drážděním vzestupné dráhy pro citlivost pomocí </w:t>
      </w:r>
      <w:r>
        <w:rPr>
          <w:rStyle w:val="Siln"/>
        </w:rPr>
        <w:t>opakovaného mírného elektrického impulsu</w:t>
      </w:r>
      <w:r>
        <w:t xml:space="preserve">, nejčastěji na </w:t>
      </w:r>
      <w:r>
        <w:rPr>
          <w:rStyle w:val="Siln"/>
        </w:rPr>
        <w:t>horní končetině</w:t>
      </w:r>
      <w:r>
        <w:t xml:space="preserve"> n. </w:t>
      </w:r>
      <w:proofErr w:type="spellStart"/>
      <w:r>
        <w:t>medianus</w:t>
      </w:r>
      <w:proofErr w:type="spellEnd"/>
      <w:r>
        <w:t xml:space="preserve"> (středový nerv</w:t>
      </w:r>
      <w:r>
        <w:rPr>
          <w:rStyle w:val="Siln"/>
        </w:rPr>
        <w:t>) v oblasti zápěstí</w:t>
      </w:r>
      <w:r>
        <w:t xml:space="preserve"> a </w:t>
      </w:r>
      <w:r>
        <w:rPr>
          <w:rStyle w:val="Siln"/>
        </w:rPr>
        <w:t>na dolní končetině</w:t>
      </w:r>
      <w:r>
        <w:t xml:space="preserve"> n. </w:t>
      </w:r>
      <w:proofErr w:type="spellStart"/>
      <w:r>
        <w:t>tibialis</w:t>
      </w:r>
      <w:proofErr w:type="spellEnd"/>
      <w:r>
        <w:t xml:space="preserve"> ( holenní nerv) </w:t>
      </w:r>
      <w:r>
        <w:rPr>
          <w:rStyle w:val="Siln"/>
        </w:rPr>
        <w:t>v oblasti kotníku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 xml:space="preserve">- vyšetření se provádí </w:t>
      </w:r>
      <w:r>
        <w:rPr>
          <w:rStyle w:val="Siln"/>
        </w:rPr>
        <w:t>vleže</w:t>
      </w:r>
      <w:r>
        <w:t xml:space="preserve">, postupně se dráždí v opakovaných sériích nervy na obou horních i obou dolních </w:t>
      </w:r>
      <w:proofErr w:type="gramStart"/>
      <w:r>
        <w:t>končetinách,  </w:t>
      </w:r>
      <w:r>
        <w:rPr>
          <w:rStyle w:val="Siln"/>
        </w:rPr>
        <w:t>snímací</w:t>
      </w:r>
      <w:proofErr w:type="gramEnd"/>
      <w:r>
        <w:rPr>
          <w:rStyle w:val="Siln"/>
        </w:rPr>
        <w:t xml:space="preserve"> elektrody</w:t>
      </w:r>
      <w:r>
        <w:t xml:space="preserve"> jsou  umístěné pomocí gelu na lebce,  v oblasti šíje,  krční páteře a dolní hrudní páteře  a výsledkem jsou křivky s hodnotami, které se porovnávají s normou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rPr>
          <w:rStyle w:val="Siln"/>
        </w:rPr>
        <w:t>- provádí se u podezření na</w:t>
      </w:r>
      <w:r>
        <w:t xml:space="preserve"> onemocnění periferního nervového systému (nervové kořeny a plexy), u traumatických stavů, kořenových </w:t>
      </w:r>
      <w:proofErr w:type="gramStart"/>
      <w:r>
        <w:t>syndromů,  onemocnění</w:t>
      </w:r>
      <w:proofErr w:type="gramEnd"/>
      <w:r>
        <w:t xml:space="preserve"> míchy ( např. cervikální </w:t>
      </w:r>
      <w:proofErr w:type="spellStart"/>
      <w:r>
        <w:t>myelopatie</w:t>
      </w:r>
      <w:proofErr w:type="spellEnd"/>
      <w:r>
        <w:t>) a mozku</w:t>
      </w:r>
    </w:p>
    <w:p w:rsidR="00021AC0" w:rsidRDefault="00021AC0" w:rsidP="00021AC0">
      <w:pPr>
        <w:pStyle w:val="Nadpis2"/>
      </w:pPr>
      <w:r>
        <w:lastRenderedPageBreak/>
        <w:t> </w:t>
      </w:r>
    </w:p>
    <w:p w:rsidR="00021AC0" w:rsidRDefault="00021AC0" w:rsidP="00021AC0">
      <w:pPr>
        <w:pStyle w:val="Normlnweb"/>
      </w:pPr>
      <w:r>
        <w:t xml:space="preserve">- </w:t>
      </w:r>
      <w:r>
        <w:rPr>
          <w:rStyle w:val="Siln"/>
        </w:rPr>
        <w:t xml:space="preserve">není potřeba zvláštní příprava na </w:t>
      </w:r>
      <w:proofErr w:type="gramStart"/>
      <w:r>
        <w:rPr>
          <w:rStyle w:val="Siln"/>
        </w:rPr>
        <w:t>vyšetření ,</w:t>
      </w:r>
      <w:proofErr w:type="gramEnd"/>
      <w:r>
        <w:rPr>
          <w:rStyle w:val="Siln"/>
        </w:rPr>
        <w:t xml:space="preserve"> vyšetření pacienta nijak nepoškodí</w:t>
      </w:r>
      <w:r>
        <w:t>, může být vnímáno trochu bolestivě</w:t>
      </w:r>
    </w:p>
    <w:p w:rsidR="00021AC0" w:rsidRDefault="00021AC0" w:rsidP="00021AC0">
      <w:pPr>
        <w:pStyle w:val="Nadpis2"/>
      </w:pPr>
      <w:r>
        <w:t> </w:t>
      </w:r>
    </w:p>
    <w:p w:rsidR="00021AC0" w:rsidRDefault="00021AC0" w:rsidP="00021AC0">
      <w:pPr>
        <w:pStyle w:val="Normlnweb"/>
      </w:pPr>
      <w:r>
        <w:t xml:space="preserve">- </w:t>
      </w:r>
      <w:proofErr w:type="gramStart"/>
      <w:r>
        <w:rPr>
          <w:rStyle w:val="Siln"/>
        </w:rPr>
        <w:t>kontraindikací  je</w:t>
      </w:r>
      <w:proofErr w:type="gramEnd"/>
      <w:r>
        <w:rPr>
          <w:rStyle w:val="Siln"/>
        </w:rPr>
        <w:t xml:space="preserve"> implantovaný kardiostimulátor („budík na srdce“)</w:t>
      </w:r>
    </w:p>
    <w:p w:rsidR="00021AC0" w:rsidRDefault="00021AC0" w:rsidP="00021AC0">
      <w:pPr>
        <w:pStyle w:val="Normlnweb"/>
      </w:pPr>
      <w:r>
        <w:rPr>
          <w:rStyle w:val="Siln"/>
        </w:rPr>
        <w:t> </w:t>
      </w:r>
    </w:p>
    <w:p w:rsidR="00021AC0" w:rsidRDefault="00021AC0" w:rsidP="00021AC0">
      <w:pPr>
        <w:pStyle w:val="Normlnweb"/>
      </w:pPr>
      <w:r>
        <w:t xml:space="preserve">- všechna vyšetření trvají od 20 minut (VEP) do 60 </w:t>
      </w:r>
      <w:proofErr w:type="gramStart"/>
      <w:r>
        <w:t>minut(</w:t>
      </w:r>
      <w:proofErr w:type="gramEnd"/>
      <w:r>
        <w:t>SSEP), výsledek obdržíte zpravidla do několika dnů</w:t>
      </w:r>
    </w:p>
    <w:p w:rsidR="00986976" w:rsidRDefault="00986976">
      <w:bookmarkStart w:id="0" w:name="_GoBack"/>
      <w:bookmarkEnd w:id="0"/>
    </w:p>
    <w:sectPr w:rsidR="00986976" w:rsidSect="008356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C0"/>
    <w:rsid w:val="00021AC0"/>
    <w:rsid w:val="00835644"/>
    <w:rsid w:val="009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4576-1133-D44F-BDB4-A445FC07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1AC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21A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021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uiPriority w:val="22"/>
    <w:qFormat/>
    <w:rsid w:val="00021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Kamír</dc:creator>
  <cp:keywords/>
  <dc:description/>
  <cp:lastModifiedBy>Milan Kamír</cp:lastModifiedBy>
  <cp:revision>1</cp:revision>
  <dcterms:created xsi:type="dcterms:W3CDTF">2019-11-11T18:42:00Z</dcterms:created>
  <dcterms:modified xsi:type="dcterms:W3CDTF">2019-11-11T18:42:00Z</dcterms:modified>
</cp:coreProperties>
</file>